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DB5" w:rsidRDefault="00E62BCC">
      <w:pPr>
        <w:spacing w:after="0" w:line="259" w:lineRule="auto"/>
        <w:ind w:left="838" w:right="0" w:firstLine="0"/>
        <w:jc w:val="center"/>
      </w:pPr>
      <w:r>
        <w:rPr>
          <w:noProof/>
        </w:rPr>
        <w:drawing>
          <wp:inline distT="0" distB="0" distL="0" distR="0">
            <wp:extent cx="628015" cy="68580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</w:t>
      </w:r>
    </w:p>
    <w:p w:rsidR="00824DB5" w:rsidRDefault="00E62BCC">
      <w:pPr>
        <w:spacing w:after="128" w:line="259" w:lineRule="auto"/>
        <w:ind w:left="608" w:right="0"/>
        <w:jc w:val="left"/>
      </w:pPr>
      <w:r>
        <w:rPr>
          <w:sz w:val="25"/>
        </w:rPr>
        <w:t xml:space="preserve">МИНИСТЕРСТВО НАУКИ И ВЫСШЕГО ОБРАЗОВАНИЯ РОССИЙСКОЙ ФЕДЕРАЦИИ </w:t>
      </w:r>
    </w:p>
    <w:p w:rsidR="00824DB5" w:rsidRDefault="00E62BCC">
      <w:pPr>
        <w:pStyle w:val="1"/>
        <w:spacing w:after="26"/>
        <w:ind w:right="-15"/>
        <w:jc w:val="right"/>
      </w:pPr>
      <w:r>
        <w:t xml:space="preserve">ФЕДЕРАЛЬНОЕ ГОСУДАРСТВЕННОЕ БЮДЖЕТНОЕ ОБРАЗОВАТЕЛЬНОЕ </w:t>
      </w:r>
    </w:p>
    <w:p w:rsidR="00824DB5" w:rsidRDefault="00E62BCC">
      <w:pPr>
        <w:spacing w:after="124" w:line="270" w:lineRule="auto"/>
        <w:ind w:left="3277" w:right="0" w:hanging="3051"/>
        <w:jc w:val="left"/>
      </w:pPr>
      <w:r>
        <w:rPr>
          <w:b/>
          <w:sz w:val="28"/>
        </w:rPr>
        <w:t>УЧРЕЖДЕНИЕ ВЫСШЕГО ОБРАЗОВАНИЯ</w:t>
      </w:r>
      <w:r>
        <w:rPr>
          <w:sz w:val="28"/>
        </w:rPr>
        <w:t xml:space="preserve"> «</w:t>
      </w:r>
      <w:r>
        <w:rPr>
          <w:b/>
          <w:sz w:val="28"/>
        </w:rPr>
        <w:t xml:space="preserve">ДОНСКОЙ ГОСУДАРСТВЕННЫЙ ТЕХНИЧЕСКИЙ УНИВЕРСИТЕТ» </w:t>
      </w:r>
    </w:p>
    <w:p w:rsidR="00824DB5" w:rsidRDefault="00E62BCC">
      <w:pPr>
        <w:pStyle w:val="1"/>
        <w:ind w:left="783" w:right="5"/>
      </w:pPr>
      <w:r>
        <w:t xml:space="preserve">(ДГТУ) </w:t>
      </w:r>
    </w:p>
    <w:p w:rsidR="00824DB5" w:rsidRDefault="00E62BCC">
      <w:pPr>
        <w:spacing w:after="215" w:line="259" w:lineRule="auto"/>
        <w:ind w:left="829" w:right="0" w:firstLine="0"/>
        <w:jc w:val="center"/>
      </w:pPr>
      <w:r>
        <w:t xml:space="preserve"> </w:t>
      </w:r>
    </w:p>
    <w:p w:rsidR="00824DB5" w:rsidRDefault="00E62BCC">
      <w:pPr>
        <w:spacing w:after="178" w:line="270" w:lineRule="auto"/>
        <w:ind w:left="2360" w:right="0"/>
        <w:jc w:val="left"/>
      </w:pPr>
      <w:r>
        <w:rPr>
          <w:b/>
          <w:sz w:val="28"/>
        </w:rPr>
        <w:t xml:space="preserve">Факультет «Энергетика и нефтегазопромышленность» </w:t>
      </w:r>
    </w:p>
    <w:p w:rsidR="00824DB5" w:rsidRDefault="00E62BCC">
      <w:pPr>
        <w:spacing w:after="124" w:line="270" w:lineRule="auto"/>
        <w:ind w:left="1885" w:right="0"/>
        <w:jc w:val="left"/>
      </w:pPr>
      <w:r>
        <w:rPr>
          <w:b/>
          <w:sz w:val="28"/>
        </w:rPr>
        <w:t xml:space="preserve">Кафедра «Машины и оборудование нефтегазового комплекса» </w:t>
      </w:r>
    </w:p>
    <w:p w:rsidR="00824DB5" w:rsidRDefault="00E62BCC">
      <w:pPr>
        <w:spacing w:after="0" w:line="259" w:lineRule="auto"/>
        <w:ind w:left="839" w:right="0" w:firstLine="0"/>
        <w:jc w:val="center"/>
      </w:pPr>
      <w:r>
        <w:rPr>
          <w:b/>
          <w:sz w:val="28"/>
        </w:rPr>
        <w:t xml:space="preserve"> </w:t>
      </w:r>
    </w:p>
    <w:p w:rsidR="00824DB5" w:rsidRDefault="00E62BCC">
      <w:pPr>
        <w:spacing w:after="0" w:line="259" w:lineRule="auto"/>
        <w:ind w:left="839" w:right="0" w:firstLine="0"/>
        <w:jc w:val="center"/>
      </w:pPr>
      <w:r>
        <w:rPr>
          <w:b/>
          <w:sz w:val="28"/>
        </w:rPr>
        <w:t xml:space="preserve"> </w:t>
      </w:r>
    </w:p>
    <w:p w:rsidR="00824DB5" w:rsidRDefault="00E62BCC">
      <w:pPr>
        <w:spacing w:after="0" w:line="259" w:lineRule="auto"/>
        <w:ind w:left="839" w:right="0" w:firstLine="0"/>
        <w:jc w:val="center"/>
      </w:pPr>
      <w:r>
        <w:rPr>
          <w:b/>
          <w:sz w:val="28"/>
        </w:rPr>
        <w:t xml:space="preserve"> </w:t>
      </w:r>
    </w:p>
    <w:p w:rsidR="00824DB5" w:rsidRDefault="00E62BCC">
      <w:pPr>
        <w:spacing w:after="0" w:line="259" w:lineRule="auto"/>
        <w:ind w:left="839" w:right="0" w:firstLine="0"/>
        <w:jc w:val="center"/>
      </w:pPr>
      <w:r>
        <w:rPr>
          <w:b/>
          <w:sz w:val="28"/>
        </w:rPr>
        <w:t xml:space="preserve"> </w:t>
      </w:r>
    </w:p>
    <w:p w:rsidR="00824DB5" w:rsidRDefault="00E62BCC">
      <w:pPr>
        <w:spacing w:after="116" w:line="259" w:lineRule="auto"/>
        <w:ind w:left="881" w:right="0" w:firstLine="0"/>
        <w:jc w:val="left"/>
      </w:pPr>
      <w:r>
        <w:t xml:space="preserve"> </w:t>
      </w:r>
    </w:p>
    <w:p w:rsidR="00824DB5" w:rsidRDefault="00E62BCC">
      <w:pPr>
        <w:spacing w:after="18" w:line="259" w:lineRule="auto"/>
        <w:ind w:left="783" w:right="0"/>
        <w:jc w:val="center"/>
      </w:pPr>
      <w:r>
        <w:rPr>
          <w:b/>
          <w:sz w:val="28"/>
        </w:rPr>
        <w:t xml:space="preserve">МЕТОДИЧЕСКИЕ УКАЗАНИЯ И ЗАДАНИЯ НА КОНТРОЛЬНУЮ РАБОТУ </w:t>
      </w:r>
    </w:p>
    <w:p w:rsidR="00824DB5" w:rsidRDefault="00E62BCC">
      <w:pPr>
        <w:spacing w:after="21" w:line="259" w:lineRule="auto"/>
        <w:ind w:left="839" w:right="0" w:firstLine="0"/>
        <w:jc w:val="center"/>
      </w:pPr>
      <w:r>
        <w:rPr>
          <w:b/>
          <w:sz w:val="28"/>
        </w:rPr>
        <w:t xml:space="preserve"> </w:t>
      </w:r>
    </w:p>
    <w:p w:rsidR="00824DB5" w:rsidRDefault="00E62BCC">
      <w:pPr>
        <w:pStyle w:val="1"/>
        <w:ind w:left="783" w:right="325"/>
      </w:pPr>
      <w:r>
        <w:t>по дисциплине «Прикладные расчеты конструкций машин нефтегазовых промыслов в CAE-</w:t>
      </w:r>
      <w:r>
        <w:t xml:space="preserve">системах» </w:t>
      </w:r>
    </w:p>
    <w:p w:rsidR="00824DB5" w:rsidRDefault="00E62BCC">
      <w:pPr>
        <w:spacing w:after="2" w:line="259" w:lineRule="auto"/>
        <w:ind w:left="891" w:right="0"/>
        <w:jc w:val="left"/>
      </w:pPr>
      <w:r>
        <w:rPr>
          <w:sz w:val="28"/>
        </w:rPr>
        <w:t xml:space="preserve">По направлению 15.04.02 Технологические машины и оборудование </w:t>
      </w:r>
    </w:p>
    <w:p w:rsidR="00824DB5" w:rsidRDefault="00E62BCC">
      <w:pPr>
        <w:spacing w:after="0" w:line="290" w:lineRule="auto"/>
        <w:ind w:left="4114" w:right="0" w:hanging="2974"/>
        <w:jc w:val="left"/>
      </w:pPr>
      <w:r>
        <w:t xml:space="preserve">Программа </w:t>
      </w:r>
      <w:r>
        <w:rPr>
          <w:sz w:val="26"/>
          <w:u w:val="single" w:color="000000"/>
        </w:rPr>
        <w:t>Совершенствование элементов конструкций машин и оборудования</w:t>
      </w:r>
      <w:r>
        <w:rPr>
          <w:sz w:val="26"/>
        </w:rPr>
        <w:t xml:space="preserve"> </w:t>
      </w:r>
      <w:r>
        <w:rPr>
          <w:sz w:val="26"/>
          <w:u w:val="single" w:color="000000"/>
        </w:rPr>
        <w:t>нефтегазовых промыслов</w:t>
      </w:r>
      <w:r>
        <w:rPr>
          <w:sz w:val="26"/>
        </w:rPr>
        <w:t xml:space="preserve"> </w:t>
      </w:r>
    </w:p>
    <w:p w:rsidR="00824DB5" w:rsidRDefault="00E62BCC">
      <w:pPr>
        <w:spacing w:after="0" w:line="259" w:lineRule="auto"/>
        <w:ind w:left="157" w:right="0" w:firstLine="0"/>
        <w:jc w:val="center"/>
      </w:pPr>
      <w:r>
        <w:rPr>
          <w:sz w:val="26"/>
        </w:rPr>
        <w:t xml:space="preserve"> </w:t>
      </w:r>
    </w:p>
    <w:p w:rsidR="00824DB5" w:rsidRDefault="00E62BCC">
      <w:pPr>
        <w:spacing w:after="16" w:line="259" w:lineRule="auto"/>
        <w:ind w:left="881" w:right="0" w:firstLine="0"/>
        <w:jc w:val="left"/>
      </w:pPr>
      <w:r>
        <w:t xml:space="preserve"> </w:t>
      </w:r>
    </w:p>
    <w:p w:rsidR="00824DB5" w:rsidRDefault="00E62BCC">
      <w:pPr>
        <w:spacing w:after="16" w:line="259" w:lineRule="auto"/>
        <w:ind w:left="881" w:right="0" w:firstLine="0"/>
        <w:jc w:val="left"/>
      </w:pPr>
      <w:r>
        <w:t xml:space="preserve"> </w:t>
      </w:r>
    </w:p>
    <w:p w:rsidR="00824DB5" w:rsidRDefault="00E62BCC">
      <w:pPr>
        <w:spacing w:after="115" w:line="259" w:lineRule="auto"/>
        <w:ind w:left="829" w:right="0" w:firstLine="0"/>
        <w:jc w:val="center"/>
      </w:pPr>
      <w:r>
        <w:t xml:space="preserve"> </w:t>
      </w:r>
    </w:p>
    <w:p w:rsidR="00824DB5" w:rsidRDefault="00E62BCC">
      <w:pPr>
        <w:spacing w:after="112" w:line="259" w:lineRule="auto"/>
        <w:ind w:left="829" w:right="0" w:firstLine="0"/>
        <w:jc w:val="center"/>
      </w:pPr>
      <w:r>
        <w:t xml:space="preserve"> </w:t>
      </w:r>
    </w:p>
    <w:p w:rsidR="00824DB5" w:rsidRDefault="00E62BCC">
      <w:pPr>
        <w:spacing w:after="115" w:line="259" w:lineRule="auto"/>
        <w:ind w:left="829" w:right="0" w:firstLine="0"/>
        <w:jc w:val="center"/>
      </w:pPr>
      <w:r>
        <w:t xml:space="preserve"> </w:t>
      </w:r>
    </w:p>
    <w:p w:rsidR="00824DB5" w:rsidRDefault="00E62BCC">
      <w:pPr>
        <w:spacing w:after="112" w:line="259" w:lineRule="auto"/>
        <w:ind w:left="829" w:right="0" w:firstLine="0"/>
        <w:jc w:val="center"/>
      </w:pPr>
      <w:r>
        <w:t xml:space="preserve"> </w:t>
      </w:r>
    </w:p>
    <w:p w:rsidR="00824DB5" w:rsidRDefault="00E62BCC">
      <w:pPr>
        <w:spacing w:after="115" w:line="259" w:lineRule="auto"/>
        <w:ind w:left="829" w:right="0" w:firstLine="0"/>
        <w:jc w:val="center"/>
      </w:pPr>
      <w:r>
        <w:t xml:space="preserve"> </w:t>
      </w:r>
    </w:p>
    <w:p w:rsidR="00824DB5" w:rsidRDefault="00E62BCC">
      <w:pPr>
        <w:spacing w:after="112" w:line="259" w:lineRule="auto"/>
        <w:ind w:left="829" w:right="0" w:firstLine="0"/>
        <w:jc w:val="center"/>
      </w:pPr>
      <w:r>
        <w:t xml:space="preserve"> </w:t>
      </w:r>
    </w:p>
    <w:p w:rsidR="00824DB5" w:rsidRDefault="00E62BCC">
      <w:pPr>
        <w:spacing w:after="115" w:line="259" w:lineRule="auto"/>
        <w:ind w:left="829" w:right="0" w:firstLine="0"/>
        <w:jc w:val="center"/>
      </w:pPr>
      <w:r>
        <w:t xml:space="preserve"> </w:t>
      </w:r>
    </w:p>
    <w:p w:rsidR="00824DB5" w:rsidRDefault="00E62BCC">
      <w:pPr>
        <w:spacing w:after="112" w:line="259" w:lineRule="auto"/>
        <w:ind w:left="829" w:right="0" w:firstLine="0"/>
        <w:jc w:val="center"/>
      </w:pPr>
      <w:r>
        <w:t xml:space="preserve"> </w:t>
      </w:r>
    </w:p>
    <w:p w:rsidR="00824DB5" w:rsidRDefault="00E62BCC">
      <w:pPr>
        <w:spacing w:after="199" w:line="259" w:lineRule="auto"/>
        <w:ind w:left="829" w:right="0" w:firstLine="0"/>
        <w:jc w:val="center"/>
      </w:pPr>
      <w:r>
        <w:t xml:space="preserve"> </w:t>
      </w:r>
    </w:p>
    <w:p w:rsidR="00824DB5" w:rsidRDefault="00E62BCC">
      <w:pPr>
        <w:spacing w:after="131" w:line="259" w:lineRule="auto"/>
        <w:ind w:left="783" w:right="0"/>
        <w:jc w:val="center"/>
      </w:pPr>
      <w:r>
        <w:rPr>
          <w:sz w:val="28"/>
        </w:rPr>
        <w:t xml:space="preserve">Ростов-на-Дону </w:t>
      </w:r>
    </w:p>
    <w:p w:rsidR="00824DB5" w:rsidRDefault="00E62BCC">
      <w:pPr>
        <w:spacing w:after="324" w:line="259" w:lineRule="auto"/>
        <w:ind w:left="783" w:right="0"/>
        <w:jc w:val="center"/>
      </w:pPr>
      <w:r>
        <w:rPr>
          <w:sz w:val="28"/>
        </w:rPr>
        <w:t>2024</w:t>
      </w:r>
      <w:bookmarkStart w:id="0" w:name="_GoBack"/>
      <w:bookmarkEnd w:id="0"/>
      <w:r>
        <w:rPr>
          <w:sz w:val="28"/>
        </w:rPr>
        <w:t xml:space="preserve"> </w:t>
      </w:r>
    </w:p>
    <w:p w:rsidR="00824DB5" w:rsidRDefault="00E62BCC">
      <w:pPr>
        <w:tabs>
          <w:tab w:val="center" w:pos="1241"/>
          <w:tab w:val="right" w:pos="10969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1 </w:t>
      </w:r>
    </w:p>
    <w:p w:rsidR="00824DB5" w:rsidRDefault="00E62BCC">
      <w:pPr>
        <w:spacing w:after="0" w:line="259" w:lineRule="auto"/>
        <w:ind w:left="869" w:right="0"/>
        <w:jc w:val="center"/>
      </w:pPr>
      <w:r>
        <w:rPr>
          <w:b/>
        </w:rPr>
        <w:lastRenderedPageBreak/>
        <w:t xml:space="preserve">I. Методические указания. </w:t>
      </w:r>
    </w:p>
    <w:p w:rsidR="00824DB5" w:rsidRDefault="00E62BCC">
      <w:pPr>
        <w:spacing w:after="0" w:line="259" w:lineRule="auto"/>
        <w:ind w:left="1196" w:right="0" w:firstLine="0"/>
        <w:jc w:val="left"/>
      </w:pPr>
      <w:r>
        <w:t xml:space="preserve"> </w:t>
      </w:r>
    </w:p>
    <w:p w:rsidR="00824DB5" w:rsidRDefault="00E62BCC">
      <w:pPr>
        <w:spacing w:after="0"/>
        <w:ind w:left="655" w:right="320" w:firstLine="540"/>
      </w:pPr>
      <w:r>
        <w:t xml:space="preserve">Прежде чем приступить к выполнению контрольного задания, студент должен изучить весь материал, изложенный в электронном учебнике по адресу https://do.skif.donstu.ru/course/view.php?id=4139 </w:t>
      </w:r>
    </w:p>
    <w:p w:rsidR="00824DB5" w:rsidRDefault="00E62BCC">
      <w:pPr>
        <w:spacing w:after="0"/>
        <w:ind w:left="655" w:right="320" w:firstLine="540"/>
      </w:pPr>
      <w:r>
        <w:t>Контрольную работу следует выполнить в отдельной тетради, на облож</w:t>
      </w:r>
      <w:r>
        <w:t>ке которой необходимо написать свою фамилию и инициалы, шифр, номер работы и вариант. Работа должна быть написана аккуратно и грамотно. Ответы на вопросы должны быть краткими, но точными и ясными. Ответы на вопросы должны быть в достаточной степени проиллю</w:t>
      </w:r>
      <w:r>
        <w:t>стрированы схемами и рисунками. Допускается оформление контрольной работы в текстовом редакторе на ЭВМ. При оформлении контрольной работы следует соблюдать правила, изложенные в стандарте ДГТУ https://do.skif.donstu.ru/course/view.php?id=4139 (Приказ 242 о</w:t>
      </w:r>
      <w:r>
        <w:t xml:space="preserve">т 16.12 О введении документов. Правила оформления </w:t>
      </w:r>
      <w:proofErr w:type="gramStart"/>
      <w:r>
        <w:t>письменных работ</w:t>
      </w:r>
      <w:proofErr w:type="gramEnd"/>
      <w:r>
        <w:t xml:space="preserve"> обучающихся) </w:t>
      </w:r>
    </w:p>
    <w:p w:rsidR="00824DB5" w:rsidRDefault="00E62BCC">
      <w:pPr>
        <w:ind w:left="655" w:right="320" w:firstLine="540"/>
      </w:pPr>
      <w:r>
        <w:t xml:space="preserve">Вариант контрольной работы соответствует порядковому номеру обучающегося в списке группы на дату начала изучения дисциплины (установочная лекция). </w:t>
      </w:r>
    </w:p>
    <w:p w:rsidR="00824DB5" w:rsidRDefault="00E62BCC">
      <w:pPr>
        <w:spacing w:after="19" w:line="259" w:lineRule="auto"/>
        <w:ind w:left="1196" w:right="0" w:firstLine="0"/>
        <w:jc w:val="left"/>
      </w:pPr>
      <w:r>
        <w:rPr>
          <w:b/>
          <w:u w:val="single" w:color="000000"/>
        </w:rPr>
        <w:t>Работа, выполненная не по с</w:t>
      </w:r>
      <w:r>
        <w:rPr>
          <w:b/>
          <w:u w:val="single" w:color="000000"/>
        </w:rPr>
        <w:t>воему варианту, возвращается студенту без проверки.</w:t>
      </w:r>
      <w:r>
        <w:t xml:space="preserve">  </w:t>
      </w:r>
    </w:p>
    <w:p w:rsidR="00824DB5" w:rsidRDefault="00E62BCC">
      <w:pPr>
        <w:ind w:left="1206" w:right="320"/>
      </w:pPr>
      <w:r>
        <w:t xml:space="preserve">Пример оформления титульного листа контрольной работы в приведен Приложении А </w:t>
      </w:r>
    </w:p>
    <w:p w:rsidR="00824DB5" w:rsidRDefault="00E62BCC">
      <w:pPr>
        <w:spacing w:after="14"/>
        <w:ind w:left="1206" w:right="320"/>
      </w:pPr>
      <w:r>
        <w:t xml:space="preserve">При сдаче зачета студент должен представить преподавателю проверенную и зачтенную </w:t>
      </w:r>
    </w:p>
    <w:p w:rsidR="00824DB5" w:rsidRDefault="00E62BCC">
      <w:pPr>
        <w:spacing w:after="0"/>
        <w:ind w:left="665" w:right="320"/>
      </w:pPr>
      <w:r>
        <w:t xml:space="preserve">работу. </w:t>
      </w:r>
    </w:p>
    <w:p w:rsidR="00824DB5" w:rsidRDefault="00E62BCC">
      <w:pPr>
        <w:spacing w:after="29" w:line="259" w:lineRule="auto"/>
        <w:ind w:left="1196" w:right="0" w:firstLine="0"/>
        <w:jc w:val="left"/>
      </w:pPr>
      <w:r>
        <w:t xml:space="preserve"> </w:t>
      </w:r>
    </w:p>
    <w:p w:rsidR="00824DB5" w:rsidRDefault="00E62BCC">
      <w:pPr>
        <w:spacing w:after="0" w:line="259" w:lineRule="auto"/>
        <w:ind w:left="869" w:right="538"/>
        <w:jc w:val="center"/>
      </w:pPr>
      <w:r>
        <w:rPr>
          <w:b/>
        </w:rPr>
        <w:t>II. Задание на контрольную работу</w:t>
      </w:r>
      <w:r>
        <w:t xml:space="preserve"> </w:t>
      </w:r>
    </w:p>
    <w:p w:rsidR="00824DB5" w:rsidRDefault="00E62BCC">
      <w:pPr>
        <w:spacing w:after="23" w:line="259" w:lineRule="auto"/>
        <w:ind w:left="1196" w:right="0" w:firstLine="0"/>
        <w:jc w:val="left"/>
      </w:pPr>
      <w:r>
        <w:t xml:space="preserve"> </w:t>
      </w:r>
    </w:p>
    <w:p w:rsidR="00824DB5" w:rsidRDefault="00E62BCC">
      <w:pPr>
        <w:spacing w:after="12"/>
        <w:ind w:left="655" w:right="320" w:firstLine="540"/>
      </w:pPr>
      <w:r>
        <w:t>В рамках контрольной работы необходимо провести расчет двух заданных типовых элементов машин. Расчеты провести с применением CAD/CAE системы Компас (версия 19). Получить трехмерные модели заданных элементов. Провести ан</w:t>
      </w:r>
      <w:r>
        <w:t xml:space="preserve">ализ прочности деталей элементов, приложив к ним характерные нагрузки. </w:t>
      </w:r>
    </w:p>
    <w:p w:rsidR="00824DB5" w:rsidRDefault="00E62BCC">
      <w:pPr>
        <w:spacing w:after="0"/>
        <w:ind w:left="655" w:right="320" w:firstLine="540"/>
      </w:pPr>
      <w:r>
        <w:t xml:space="preserve"> Студенческую версию системы можно скачать на официальном сайте https://ascon.ru/. Исходные данные для расчетов студент может назначить самостоятельно. Проведение расчетов необходимо о</w:t>
      </w:r>
      <w:r>
        <w:t xml:space="preserve">формить с помощью скриншотов и текстовых пояснений к ним.    </w:t>
      </w:r>
    </w:p>
    <w:p w:rsidR="00824DB5" w:rsidRDefault="00E62BCC">
      <w:pPr>
        <w:spacing w:after="22" w:line="259" w:lineRule="auto"/>
        <w:ind w:left="1196" w:right="0" w:firstLine="0"/>
        <w:jc w:val="left"/>
      </w:pPr>
      <w:r>
        <w:t xml:space="preserve"> </w:t>
      </w:r>
    </w:p>
    <w:p w:rsidR="00824DB5" w:rsidRDefault="00E62BCC">
      <w:pPr>
        <w:spacing w:after="26" w:line="259" w:lineRule="auto"/>
        <w:ind w:left="860" w:right="0" w:firstLine="0"/>
        <w:jc w:val="center"/>
      </w:pPr>
      <w:r>
        <w:t xml:space="preserve">Список типовых элементов машин.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Цилиндрическая передача внешнего зацепления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Цилиндрическая зубчатая передача внутреннего зацепления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Винтовая эвольвентная зубчатая передача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>Реечная зубчатая</w:t>
      </w:r>
      <w:r>
        <w:t xml:space="preserve"> передача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Плоскоцилиндрическая зубчатая передача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Цилиндрическая передача внешнего зацепления с арочными зубьями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Коническая передача с круговыми зубьями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Коническая передача с прямыми зубьями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Коническая передача с тангенциальными зубьями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Гипоидная передача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Цепная передача с приводной роликовой или втулочной цепью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Клиноременная передача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Зубчатоременная передача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Цевочная передача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Цилиндрическая зубчатая передача с часовым профилем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lastRenderedPageBreak/>
        <w:t xml:space="preserve">Цевочная часовая передача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>Планетарная зубчатая передач</w:t>
      </w:r>
      <w:r>
        <w:t xml:space="preserve">а Джеймса с одновенцовыми сателлитами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Передача Новикова с двумя линиями зацепления цилиндрическая внешнего зацепления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Червячная цилиндрическая передача </w:t>
      </w:r>
    </w:p>
    <w:p w:rsidR="00824DB5" w:rsidRDefault="00E62BCC">
      <w:pPr>
        <w:numPr>
          <w:ilvl w:val="0"/>
          <w:numId w:val="1"/>
        </w:numPr>
        <w:spacing w:after="203"/>
        <w:ind w:right="320" w:hanging="348"/>
      </w:pPr>
      <w:r>
        <w:t xml:space="preserve">Ортогональная передача “Цилиндрический червяк – цилиндрическое косозубое колесо” </w:t>
      </w:r>
    </w:p>
    <w:p w:rsidR="00824DB5" w:rsidRDefault="00E62BCC">
      <w:pPr>
        <w:tabs>
          <w:tab w:val="center" w:pos="715"/>
          <w:tab w:val="center" w:pos="101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2 </w:t>
      </w:r>
      <w:r>
        <w:tab/>
        <w:t xml:space="preserve">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>Червячная гло</w:t>
      </w:r>
      <w:r>
        <w:t xml:space="preserve">боидная передача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Червячно-реечная передача “Цилиндрический червяк – зубчатая рейка” </w:t>
      </w:r>
    </w:p>
    <w:p w:rsidR="00824DB5" w:rsidRDefault="00E62BCC">
      <w:pPr>
        <w:numPr>
          <w:ilvl w:val="0"/>
          <w:numId w:val="1"/>
        </w:numPr>
        <w:ind w:right="320" w:hanging="348"/>
      </w:pPr>
      <w:r>
        <w:t xml:space="preserve">Червячно-реечная передача “Цилиндрический червяк – червячная рейка” </w:t>
      </w:r>
    </w:p>
    <w:p w:rsidR="00824DB5" w:rsidRDefault="00E62BCC">
      <w:pPr>
        <w:numPr>
          <w:ilvl w:val="0"/>
          <w:numId w:val="1"/>
        </w:numPr>
        <w:spacing w:after="0"/>
        <w:ind w:right="320" w:hanging="348"/>
      </w:pPr>
      <w:r>
        <w:t xml:space="preserve">Зубчатая соединительная муфта </w:t>
      </w:r>
    </w:p>
    <w:p w:rsidR="00824DB5" w:rsidRDefault="00E62BCC">
      <w:pPr>
        <w:spacing w:after="44" w:line="259" w:lineRule="auto"/>
        <w:ind w:left="1601" w:right="0" w:firstLine="0"/>
        <w:jc w:val="left"/>
      </w:pPr>
      <w:r>
        <w:t xml:space="preserve"> </w:t>
      </w:r>
    </w:p>
    <w:p w:rsidR="00824DB5" w:rsidRDefault="00E62BCC">
      <w:pPr>
        <w:spacing w:after="0"/>
        <w:ind w:left="1611" w:right="320"/>
      </w:pPr>
      <w:r>
        <w:t xml:space="preserve">Распределение элементов по вариантам приведено в таблице. </w:t>
      </w:r>
    </w:p>
    <w:p w:rsidR="00824DB5" w:rsidRDefault="00E62BCC">
      <w:pPr>
        <w:spacing w:after="0" w:line="259" w:lineRule="auto"/>
        <w:ind w:left="1601" w:right="0" w:firstLine="0"/>
        <w:jc w:val="left"/>
      </w:pPr>
      <w:r>
        <w:t xml:space="preserve"> </w:t>
      </w:r>
    </w:p>
    <w:tbl>
      <w:tblPr>
        <w:tblStyle w:val="TableGrid"/>
        <w:tblW w:w="9477" w:type="dxa"/>
        <w:tblInd w:w="1493" w:type="dxa"/>
        <w:tblCellMar>
          <w:top w:w="7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159"/>
        <w:gridCol w:w="3159"/>
        <w:gridCol w:w="3159"/>
      </w:tblGrid>
      <w:tr w:rsidR="00824DB5">
        <w:trPr>
          <w:trHeight w:val="468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N </w:t>
            </w:r>
            <w:r>
              <w:t xml:space="preserve">варианта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Номер первого элемента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6" w:firstLine="0"/>
              <w:jc w:val="center"/>
            </w:pPr>
            <w:r>
              <w:t xml:space="preserve">Номер второго элемента </w:t>
            </w:r>
          </w:p>
        </w:tc>
      </w:tr>
      <w:tr w:rsidR="00824DB5">
        <w:trPr>
          <w:trHeight w:val="468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2 </w:t>
            </w:r>
          </w:p>
        </w:tc>
      </w:tr>
      <w:tr w:rsidR="00824DB5">
        <w:trPr>
          <w:trHeight w:val="468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2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3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4 </w:t>
            </w:r>
          </w:p>
        </w:tc>
      </w:tr>
      <w:tr w:rsidR="00824DB5">
        <w:trPr>
          <w:trHeight w:val="468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3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5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6 </w:t>
            </w:r>
          </w:p>
        </w:tc>
      </w:tr>
      <w:tr w:rsidR="00824DB5">
        <w:trPr>
          <w:trHeight w:val="469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4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7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8 </w:t>
            </w:r>
          </w:p>
        </w:tc>
      </w:tr>
      <w:tr w:rsidR="00824DB5">
        <w:trPr>
          <w:trHeight w:val="468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9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10 </w:t>
            </w:r>
          </w:p>
        </w:tc>
      </w:tr>
      <w:tr w:rsidR="00824DB5">
        <w:trPr>
          <w:trHeight w:val="468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6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11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12 </w:t>
            </w:r>
          </w:p>
        </w:tc>
      </w:tr>
      <w:tr w:rsidR="00824DB5">
        <w:trPr>
          <w:trHeight w:val="468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7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13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14 </w:t>
            </w:r>
          </w:p>
        </w:tc>
      </w:tr>
      <w:tr w:rsidR="00824DB5">
        <w:trPr>
          <w:trHeight w:val="468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8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15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16 </w:t>
            </w:r>
          </w:p>
        </w:tc>
      </w:tr>
      <w:tr w:rsidR="00824DB5">
        <w:trPr>
          <w:trHeight w:val="466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9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17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18 </w:t>
            </w:r>
          </w:p>
        </w:tc>
      </w:tr>
      <w:tr w:rsidR="00824DB5">
        <w:trPr>
          <w:trHeight w:val="468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10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19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20 </w:t>
            </w:r>
          </w:p>
        </w:tc>
      </w:tr>
      <w:tr w:rsidR="00824DB5">
        <w:trPr>
          <w:trHeight w:val="468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11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21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22 </w:t>
            </w:r>
          </w:p>
        </w:tc>
      </w:tr>
      <w:tr w:rsidR="00824DB5">
        <w:trPr>
          <w:trHeight w:val="468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1" w:firstLine="0"/>
              <w:jc w:val="center"/>
            </w:pPr>
            <w:r>
              <w:t xml:space="preserve">12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0" w:firstLine="0"/>
              <w:jc w:val="center"/>
            </w:pPr>
            <w:r>
              <w:t xml:space="preserve">23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DB5" w:rsidRDefault="00E62BCC">
            <w:pPr>
              <w:spacing w:after="0" w:line="259" w:lineRule="auto"/>
              <w:ind w:left="0" w:right="4" w:firstLine="0"/>
              <w:jc w:val="center"/>
            </w:pPr>
            <w:r>
              <w:t xml:space="preserve">24 </w:t>
            </w:r>
          </w:p>
        </w:tc>
      </w:tr>
    </w:tbl>
    <w:p w:rsidR="00824DB5" w:rsidRDefault="00E62BCC">
      <w:pPr>
        <w:spacing w:after="158" w:line="259" w:lineRule="auto"/>
        <w:ind w:left="1601" w:right="0" w:firstLine="0"/>
        <w:jc w:val="left"/>
      </w:pPr>
      <w:r>
        <w:t xml:space="preserve"> </w:t>
      </w:r>
    </w:p>
    <w:p w:rsidR="00824DB5" w:rsidRDefault="00E62BCC">
      <w:pPr>
        <w:spacing w:after="5790" w:line="259" w:lineRule="auto"/>
        <w:ind w:left="1421" w:right="0" w:firstLine="0"/>
        <w:jc w:val="left"/>
      </w:pPr>
      <w:r>
        <w:t xml:space="preserve"> </w:t>
      </w:r>
    </w:p>
    <w:p w:rsidR="00824DB5" w:rsidRDefault="00E62BCC">
      <w:pPr>
        <w:tabs>
          <w:tab w:val="center" w:pos="1241"/>
          <w:tab w:val="right" w:pos="1096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 </w:t>
      </w:r>
      <w:r>
        <w:tab/>
        <w:t xml:space="preserve">3 </w:t>
      </w:r>
    </w:p>
    <w:p w:rsidR="00824DB5" w:rsidRDefault="00E62BCC">
      <w:pPr>
        <w:spacing w:after="130" w:line="259" w:lineRule="auto"/>
        <w:ind w:right="322"/>
        <w:jc w:val="right"/>
      </w:pPr>
      <w:r>
        <w:rPr>
          <w:sz w:val="28"/>
        </w:rPr>
        <w:t xml:space="preserve">ПРИЛОЖЕНИЕ А </w:t>
      </w:r>
    </w:p>
    <w:p w:rsidR="00824DB5" w:rsidRDefault="00E62BCC">
      <w:pPr>
        <w:spacing w:after="0" w:line="259" w:lineRule="auto"/>
        <w:ind w:left="387" w:right="0" w:firstLine="0"/>
        <w:jc w:val="center"/>
      </w:pPr>
      <w:r>
        <w:rPr>
          <w:noProof/>
        </w:rPr>
        <w:drawing>
          <wp:inline distT="0" distB="0" distL="0" distR="0">
            <wp:extent cx="628015" cy="685800"/>
            <wp:effectExtent l="0" t="0" r="0" b="0"/>
            <wp:docPr id="612" name="Picture 6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Picture 61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</w:t>
      </w:r>
    </w:p>
    <w:p w:rsidR="00824DB5" w:rsidRDefault="00E62BCC">
      <w:pPr>
        <w:spacing w:after="128" w:line="259" w:lineRule="auto"/>
        <w:ind w:left="367" w:right="0"/>
        <w:jc w:val="left"/>
      </w:pPr>
      <w:r>
        <w:rPr>
          <w:sz w:val="25"/>
        </w:rPr>
        <w:t xml:space="preserve">МИНИСТЕРСТВО НАУКИ И ВЫСШЕГО ОБРАЗОВАНИЯ РОССИЙСКОЙ ФЕДЕРАЦИИ </w:t>
      </w:r>
    </w:p>
    <w:p w:rsidR="00824DB5" w:rsidRDefault="00E62BCC">
      <w:pPr>
        <w:pStyle w:val="1"/>
        <w:spacing w:after="26"/>
        <w:ind w:right="226"/>
        <w:jc w:val="right"/>
      </w:pPr>
      <w:r>
        <w:t xml:space="preserve">ФЕДЕРАЛЬНОЕ ГОСУДАРСТВЕННОЕ БЮДЖЕТНОЕ ОБРАЗОВАТЕЛЬНОЕ </w:t>
      </w:r>
    </w:p>
    <w:p w:rsidR="00824DB5" w:rsidRDefault="00E62BCC">
      <w:pPr>
        <w:spacing w:after="124" w:line="270" w:lineRule="auto"/>
        <w:ind w:left="3036" w:right="0" w:hanging="3051"/>
        <w:jc w:val="left"/>
      </w:pPr>
      <w:r>
        <w:rPr>
          <w:b/>
          <w:sz w:val="28"/>
        </w:rPr>
        <w:t>УЧРЕЖДЕНИЕ ВЫСШЕГО ОБРАЗОВАНИЯ</w:t>
      </w:r>
      <w:r>
        <w:rPr>
          <w:sz w:val="28"/>
        </w:rPr>
        <w:t xml:space="preserve"> «</w:t>
      </w:r>
      <w:r>
        <w:rPr>
          <w:b/>
          <w:sz w:val="28"/>
        </w:rPr>
        <w:t xml:space="preserve">ДОНСКОЙ ГОСУДАРСТВЕННЫЙ ТЕХНИЧЕСКИЙ УНИВЕРСИТЕТ» </w:t>
      </w:r>
    </w:p>
    <w:p w:rsidR="00824DB5" w:rsidRDefault="00E62BCC">
      <w:pPr>
        <w:pStyle w:val="1"/>
        <w:ind w:left="783" w:right="456"/>
      </w:pPr>
      <w:r>
        <w:t xml:space="preserve">(ДГТУ) </w:t>
      </w:r>
    </w:p>
    <w:p w:rsidR="00824DB5" w:rsidRDefault="00E62BCC">
      <w:pPr>
        <w:spacing w:after="215" w:line="259" w:lineRule="auto"/>
        <w:ind w:left="378" w:right="0" w:firstLine="0"/>
        <w:jc w:val="center"/>
      </w:pPr>
      <w:r>
        <w:t xml:space="preserve"> </w:t>
      </w:r>
    </w:p>
    <w:p w:rsidR="00824DB5" w:rsidRDefault="00E62BCC">
      <w:pPr>
        <w:spacing w:after="179" w:line="270" w:lineRule="auto"/>
        <w:ind w:left="2134" w:right="0"/>
        <w:jc w:val="left"/>
      </w:pPr>
      <w:r>
        <w:rPr>
          <w:b/>
          <w:sz w:val="28"/>
        </w:rPr>
        <w:t xml:space="preserve">Факультет «Энергетика и нефтегазопромышленность» </w:t>
      </w:r>
    </w:p>
    <w:p w:rsidR="00824DB5" w:rsidRDefault="00E62BCC">
      <w:pPr>
        <w:spacing w:after="124" w:line="270" w:lineRule="auto"/>
        <w:ind w:left="1659" w:right="0"/>
        <w:jc w:val="left"/>
      </w:pPr>
      <w:r>
        <w:rPr>
          <w:b/>
          <w:sz w:val="28"/>
        </w:rPr>
        <w:t xml:space="preserve">Кафедра «Машины и оборудование нефтегазового комплекса» </w:t>
      </w:r>
    </w:p>
    <w:p w:rsidR="00824DB5" w:rsidRDefault="00E62BCC">
      <w:pPr>
        <w:spacing w:after="0" w:line="259" w:lineRule="auto"/>
        <w:ind w:left="1364" w:right="0" w:firstLine="0"/>
        <w:jc w:val="left"/>
      </w:pPr>
      <w:r>
        <w:rPr>
          <w:b/>
          <w:sz w:val="28"/>
        </w:rPr>
        <w:t xml:space="preserve"> </w:t>
      </w:r>
    </w:p>
    <w:p w:rsidR="00824DB5" w:rsidRDefault="00E62BCC">
      <w:pPr>
        <w:spacing w:after="0" w:line="259" w:lineRule="auto"/>
        <w:ind w:left="655" w:right="0" w:firstLine="0"/>
        <w:jc w:val="left"/>
      </w:pPr>
      <w:r>
        <w:rPr>
          <w:b/>
          <w:sz w:val="28"/>
        </w:rPr>
        <w:t xml:space="preserve"> </w:t>
      </w:r>
    </w:p>
    <w:p w:rsidR="00824DB5" w:rsidRDefault="00E62BCC">
      <w:pPr>
        <w:spacing w:after="0" w:line="259" w:lineRule="auto"/>
        <w:ind w:left="1364" w:right="0" w:firstLine="0"/>
        <w:jc w:val="left"/>
      </w:pPr>
      <w:r>
        <w:rPr>
          <w:b/>
          <w:sz w:val="28"/>
        </w:rPr>
        <w:t xml:space="preserve"> </w:t>
      </w:r>
    </w:p>
    <w:p w:rsidR="00824DB5" w:rsidRDefault="00E62BCC">
      <w:pPr>
        <w:spacing w:after="145" w:line="259" w:lineRule="auto"/>
        <w:ind w:left="1099" w:right="0" w:firstLine="0"/>
        <w:jc w:val="center"/>
      </w:pPr>
      <w:r>
        <w:rPr>
          <w:b/>
          <w:sz w:val="28"/>
        </w:rPr>
        <w:t xml:space="preserve"> </w:t>
      </w:r>
    </w:p>
    <w:p w:rsidR="00824DB5" w:rsidRDefault="00E62BCC">
      <w:pPr>
        <w:spacing w:after="0" w:line="259" w:lineRule="auto"/>
        <w:ind w:left="319" w:right="0" w:firstLine="0"/>
        <w:jc w:val="center"/>
      </w:pPr>
      <w:r>
        <w:rPr>
          <w:b/>
          <w:sz w:val="40"/>
        </w:rPr>
        <w:t>Контрольная работа №</w:t>
      </w:r>
      <w:r>
        <w:rPr>
          <w:sz w:val="40"/>
        </w:rPr>
        <w:t xml:space="preserve"> _____ </w:t>
      </w:r>
    </w:p>
    <w:p w:rsidR="00824DB5" w:rsidRDefault="00E62BCC">
      <w:pPr>
        <w:spacing w:after="0" w:line="259" w:lineRule="auto"/>
        <w:ind w:left="1099" w:right="0" w:firstLine="0"/>
        <w:jc w:val="center"/>
      </w:pPr>
      <w:r>
        <w:rPr>
          <w:b/>
          <w:sz w:val="28"/>
        </w:rPr>
        <w:t xml:space="preserve"> </w:t>
      </w:r>
    </w:p>
    <w:p w:rsidR="00824DB5" w:rsidRDefault="00E62BCC">
      <w:pPr>
        <w:spacing w:after="12" w:line="270" w:lineRule="auto"/>
        <w:ind w:left="2873" w:right="0" w:hanging="607"/>
        <w:jc w:val="left"/>
      </w:pPr>
      <w:r>
        <w:rPr>
          <w:sz w:val="28"/>
        </w:rPr>
        <w:t>по дисциплине «</w:t>
      </w:r>
      <w:r>
        <w:rPr>
          <w:b/>
          <w:sz w:val="28"/>
        </w:rPr>
        <w:t>Прикладные расчеты конструкций машин нефтегазовых промыслов в CAE-системах</w:t>
      </w:r>
      <w:r>
        <w:rPr>
          <w:sz w:val="28"/>
        </w:rPr>
        <w:t xml:space="preserve">» </w:t>
      </w:r>
    </w:p>
    <w:p w:rsidR="00824DB5" w:rsidRDefault="00E62BCC">
      <w:pPr>
        <w:spacing w:after="29" w:line="259" w:lineRule="auto"/>
        <w:ind w:left="1099" w:right="0" w:firstLine="0"/>
        <w:jc w:val="center"/>
      </w:pPr>
      <w:r>
        <w:rPr>
          <w:b/>
          <w:sz w:val="28"/>
        </w:rPr>
        <w:t xml:space="preserve"> </w:t>
      </w:r>
    </w:p>
    <w:p w:rsidR="00824DB5" w:rsidRDefault="00E62BCC">
      <w:pPr>
        <w:pStyle w:val="1"/>
        <w:spacing w:after="0"/>
        <w:ind w:left="783" w:right="-255"/>
      </w:pPr>
      <w:r>
        <w:t xml:space="preserve">Вариант_________ </w:t>
      </w:r>
    </w:p>
    <w:p w:rsidR="00824DB5" w:rsidRDefault="00E62BCC">
      <w:pPr>
        <w:spacing w:after="20" w:line="259" w:lineRule="auto"/>
        <w:ind w:left="1099" w:right="0" w:firstLine="0"/>
        <w:jc w:val="center"/>
      </w:pPr>
      <w:r>
        <w:rPr>
          <w:b/>
          <w:sz w:val="28"/>
        </w:rPr>
        <w:t xml:space="preserve"> </w:t>
      </w:r>
    </w:p>
    <w:p w:rsidR="00824DB5" w:rsidRDefault="00E62BCC">
      <w:pPr>
        <w:spacing w:after="2" w:line="259" w:lineRule="auto"/>
        <w:ind w:left="1747" w:right="0"/>
        <w:jc w:val="left"/>
      </w:pPr>
      <w:r>
        <w:rPr>
          <w:sz w:val="28"/>
        </w:rPr>
        <w:t>Студент______________________</w:t>
      </w:r>
      <w:proofErr w:type="gramStart"/>
      <w:r>
        <w:rPr>
          <w:sz w:val="28"/>
        </w:rPr>
        <w:t>_  Адрес</w:t>
      </w:r>
      <w:proofErr w:type="gramEnd"/>
      <w:r>
        <w:rPr>
          <w:sz w:val="28"/>
        </w:rPr>
        <w:t xml:space="preserve"> ___________________ </w:t>
      </w:r>
    </w:p>
    <w:p w:rsidR="00824DB5" w:rsidRDefault="00E62BCC">
      <w:pPr>
        <w:spacing w:after="0" w:line="259" w:lineRule="auto"/>
        <w:ind w:left="388" w:right="0" w:firstLine="0"/>
        <w:jc w:val="center"/>
      </w:pPr>
      <w:r>
        <w:rPr>
          <w:sz w:val="28"/>
        </w:rPr>
        <w:t xml:space="preserve"> </w:t>
      </w:r>
    </w:p>
    <w:p w:rsidR="00824DB5" w:rsidRDefault="00E62BCC">
      <w:pPr>
        <w:spacing w:after="2" w:line="259" w:lineRule="auto"/>
        <w:ind w:left="1873" w:right="0"/>
        <w:jc w:val="left"/>
      </w:pPr>
      <w:r>
        <w:rPr>
          <w:sz w:val="28"/>
        </w:rPr>
        <w:t xml:space="preserve">____________________________  _________________________ </w:t>
      </w:r>
    </w:p>
    <w:p w:rsidR="00824DB5" w:rsidRDefault="00E62BCC">
      <w:pPr>
        <w:spacing w:after="25" w:line="259" w:lineRule="auto"/>
        <w:ind w:left="388" w:right="0" w:firstLine="0"/>
        <w:jc w:val="center"/>
      </w:pPr>
      <w:r>
        <w:rPr>
          <w:sz w:val="28"/>
        </w:rPr>
        <w:t xml:space="preserve"> </w:t>
      </w:r>
    </w:p>
    <w:p w:rsidR="00824DB5" w:rsidRDefault="00E62BCC">
      <w:pPr>
        <w:spacing w:after="2" w:line="259" w:lineRule="auto"/>
        <w:ind w:left="1747" w:right="0"/>
        <w:jc w:val="left"/>
      </w:pPr>
      <w:r>
        <w:rPr>
          <w:sz w:val="28"/>
        </w:rPr>
        <w:t>Группа__________________</w:t>
      </w:r>
      <w:proofErr w:type="gramStart"/>
      <w:r>
        <w:rPr>
          <w:sz w:val="28"/>
        </w:rPr>
        <w:t>_  Шифр</w:t>
      </w:r>
      <w:proofErr w:type="gramEnd"/>
      <w:r>
        <w:rPr>
          <w:sz w:val="28"/>
        </w:rPr>
        <w:t xml:space="preserve">________________________ </w:t>
      </w:r>
    </w:p>
    <w:p w:rsidR="00824DB5" w:rsidRDefault="00E62BCC">
      <w:pPr>
        <w:spacing w:after="2" w:line="259" w:lineRule="auto"/>
        <w:ind w:left="2142" w:right="0"/>
        <w:jc w:val="left"/>
      </w:pPr>
      <w:r>
        <w:rPr>
          <w:sz w:val="28"/>
        </w:rPr>
        <w:t xml:space="preserve">                                                         </w:t>
      </w:r>
      <w:r>
        <w:rPr>
          <w:sz w:val="28"/>
        </w:rPr>
        <w:t xml:space="preserve">(номер зачётной книжки) </w:t>
      </w:r>
    </w:p>
    <w:p w:rsidR="00824DB5" w:rsidRDefault="00E62BCC">
      <w:pPr>
        <w:spacing w:after="27" w:line="259" w:lineRule="auto"/>
        <w:ind w:left="388" w:right="0" w:firstLine="0"/>
        <w:jc w:val="center"/>
      </w:pPr>
      <w:r>
        <w:rPr>
          <w:sz w:val="28"/>
        </w:rPr>
        <w:t xml:space="preserve"> </w:t>
      </w:r>
    </w:p>
    <w:p w:rsidR="00824DB5" w:rsidRDefault="00E62BCC">
      <w:pPr>
        <w:spacing w:after="0" w:line="259" w:lineRule="auto"/>
        <w:ind w:left="783" w:right="452"/>
        <w:jc w:val="center"/>
      </w:pPr>
      <w:r>
        <w:rPr>
          <w:sz w:val="28"/>
        </w:rPr>
        <w:t xml:space="preserve">За __________ курс </w:t>
      </w:r>
    </w:p>
    <w:p w:rsidR="00824DB5" w:rsidRDefault="00E62BCC">
      <w:pPr>
        <w:spacing w:after="6" w:line="259" w:lineRule="auto"/>
        <w:ind w:left="388" w:right="0" w:firstLine="0"/>
        <w:jc w:val="center"/>
      </w:pPr>
      <w:r>
        <w:rPr>
          <w:sz w:val="28"/>
        </w:rPr>
        <w:t xml:space="preserve"> </w:t>
      </w:r>
    </w:p>
    <w:p w:rsidR="00824DB5" w:rsidRDefault="00E62BCC">
      <w:pPr>
        <w:spacing w:after="0" w:line="259" w:lineRule="auto"/>
        <w:ind w:left="398" w:right="0" w:firstLine="0"/>
        <w:jc w:val="center"/>
      </w:pPr>
      <w:r>
        <w:rPr>
          <w:sz w:val="32"/>
        </w:rPr>
        <w:t xml:space="preserve"> </w:t>
      </w:r>
    </w:p>
    <w:p w:rsidR="00824DB5" w:rsidRDefault="00E62BCC">
      <w:pPr>
        <w:spacing w:after="25" w:line="259" w:lineRule="auto"/>
        <w:ind w:left="388" w:right="0" w:firstLine="0"/>
        <w:jc w:val="center"/>
      </w:pPr>
      <w:r>
        <w:rPr>
          <w:sz w:val="28"/>
        </w:rPr>
        <w:t xml:space="preserve"> </w:t>
      </w:r>
    </w:p>
    <w:p w:rsidR="00824DB5" w:rsidRDefault="00E62BCC">
      <w:pPr>
        <w:spacing w:after="0" w:line="259" w:lineRule="auto"/>
        <w:ind w:right="322"/>
        <w:jc w:val="right"/>
      </w:pPr>
      <w:r>
        <w:rPr>
          <w:sz w:val="28"/>
        </w:rPr>
        <w:t xml:space="preserve">Принял ___________________________ </w:t>
      </w:r>
    </w:p>
    <w:p w:rsidR="00824DB5" w:rsidRDefault="00E62BCC">
      <w:pPr>
        <w:spacing w:after="27" w:line="259" w:lineRule="auto"/>
        <w:ind w:left="655" w:right="0" w:firstLine="0"/>
        <w:jc w:val="left"/>
      </w:pPr>
      <w:r>
        <w:rPr>
          <w:sz w:val="28"/>
        </w:rPr>
        <w:t xml:space="preserve"> </w:t>
      </w:r>
    </w:p>
    <w:p w:rsidR="00824DB5" w:rsidRDefault="00E62BCC">
      <w:pPr>
        <w:spacing w:after="0" w:line="259" w:lineRule="auto"/>
        <w:ind w:right="322"/>
        <w:jc w:val="right"/>
      </w:pPr>
      <w:r>
        <w:rPr>
          <w:sz w:val="28"/>
        </w:rPr>
        <w:t xml:space="preserve">Дата__________ Подпись____________ </w:t>
      </w:r>
    </w:p>
    <w:p w:rsidR="00824DB5" w:rsidRDefault="00E62BCC">
      <w:pPr>
        <w:spacing w:after="0" w:line="259" w:lineRule="auto"/>
        <w:ind w:left="655" w:right="0" w:firstLine="0"/>
        <w:jc w:val="left"/>
      </w:pPr>
      <w:r>
        <w:rPr>
          <w:sz w:val="28"/>
        </w:rPr>
        <w:t xml:space="preserve"> </w:t>
      </w:r>
    </w:p>
    <w:p w:rsidR="00824DB5" w:rsidRDefault="00E62BCC">
      <w:pPr>
        <w:spacing w:after="0" w:line="259" w:lineRule="auto"/>
        <w:ind w:left="388" w:right="0" w:firstLine="0"/>
        <w:jc w:val="center"/>
      </w:pPr>
      <w:r>
        <w:rPr>
          <w:sz w:val="28"/>
        </w:rPr>
        <w:t xml:space="preserve"> </w:t>
      </w:r>
    </w:p>
    <w:p w:rsidR="00824DB5" w:rsidRDefault="00E62BCC">
      <w:pPr>
        <w:spacing w:after="0" w:line="259" w:lineRule="auto"/>
        <w:ind w:left="388" w:right="0" w:firstLine="0"/>
        <w:jc w:val="center"/>
      </w:pPr>
      <w:r>
        <w:rPr>
          <w:sz w:val="28"/>
        </w:rPr>
        <w:t xml:space="preserve"> </w:t>
      </w:r>
    </w:p>
    <w:p w:rsidR="00824DB5" w:rsidRDefault="00E62BCC">
      <w:pPr>
        <w:spacing w:after="259" w:line="259" w:lineRule="auto"/>
        <w:ind w:left="783" w:right="454"/>
        <w:jc w:val="center"/>
      </w:pPr>
      <w:r>
        <w:rPr>
          <w:sz w:val="28"/>
        </w:rPr>
        <w:lastRenderedPageBreak/>
        <w:t>20___</w:t>
      </w:r>
      <w:r>
        <w:t xml:space="preserve"> </w:t>
      </w:r>
    </w:p>
    <w:p w:rsidR="00824DB5" w:rsidRDefault="00E62BCC">
      <w:pPr>
        <w:tabs>
          <w:tab w:val="center" w:pos="715"/>
          <w:tab w:val="center" w:pos="101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4 </w:t>
      </w:r>
      <w:r>
        <w:tab/>
        <w:t xml:space="preserve"> </w:t>
      </w:r>
    </w:p>
    <w:sectPr w:rsidR="00824DB5">
      <w:pgSz w:w="11906" w:h="16838"/>
      <w:pgMar w:top="1133" w:right="741" w:bottom="713" w:left="1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C23A0"/>
    <w:multiLevelType w:val="hybridMultilevel"/>
    <w:tmpl w:val="BFAA7DC4"/>
    <w:lvl w:ilvl="0" w:tplc="2E363E6C">
      <w:start w:val="1"/>
      <w:numFmt w:val="decimal"/>
      <w:lvlText w:val="%1.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9E6252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880BE0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5A983C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4A734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BEF4FA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A20746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16DE7E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B4E660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DB5"/>
    <w:rsid w:val="00824DB5"/>
    <w:rsid w:val="00E6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EB777B"/>
  <w15:docId w15:val="{E86E346F-B5C7-4890-BF66-CFED7445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8" w:line="265" w:lineRule="auto"/>
      <w:ind w:left="10" w:right="10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9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Никишенко С.Л.</dc:creator>
  <cp:keywords/>
  <cp:lastModifiedBy>Пользователь Windows</cp:lastModifiedBy>
  <cp:revision>2</cp:revision>
  <dcterms:created xsi:type="dcterms:W3CDTF">2024-09-02T15:24:00Z</dcterms:created>
  <dcterms:modified xsi:type="dcterms:W3CDTF">2024-09-02T15:24:00Z</dcterms:modified>
</cp:coreProperties>
</file>